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88BC" w14:textId="77777777" w:rsidR="00F14A2D" w:rsidRPr="00BC7E6E" w:rsidRDefault="00F14A2D" w:rsidP="00F14A2D">
      <w:pPr>
        <w:widowControl w:val="0"/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BC7E6E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СОВЕТ ДЕПУТАТОВ</w:t>
      </w:r>
    </w:p>
    <w:p w14:paraId="06B29208" w14:textId="4794FF35" w:rsidR="00F14A2D" w:rsidRPr="00BC7E6E" w:rsidRDefault="00F14A2D" w:rsidP="00F14A2D">
      <w:pPr>
        <w:widowControl w:val="0"/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BC7E6E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ВНУТРИГОРОДСКОГО МУНИЦИПАЛЬНОГО ОБРАЗОВАНИЯ</w:t>
      </w:r>
      <w:r w:rsidR="001A4282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 </w:t>
      </w:r>
      <w:r w:rsidRPr="00BC7E6E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– МУНИЦИПАЛЬНОГО ОКРУГА МЕЩАНСКИЙ В ГОРОДЕ МОСКВЕ</w:t>
      </w:r>
    </w:p>
    <w:p w14:paraId="0B98E898" w14:textId="77777777" w:rsidR="00F14A2D" w:rsidRPr="00BC7E6E" w:rsidRDefault="00F14A2D" w:rsidP="00F14A2D">
      <w:pPr>
        <w:widowControl w:val="0"/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p w14:paraId="041FBEBA" w14:textId="77777777" w:rsidR="00F14A2D" w:rsidRPr="00BC7E6E" w:rsidRDefault="00F14A2D" w:rsidP="00F14A2D">
      <w:pPr>
        <w:widowControl w:val="0"/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BC7E6E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РЕШЕНИЕ</w:t>
      </w:r>
    </w:p>
    <w:p w14:paraId="50E49F31" w14:textId="77777777" w:rsidR="00F14A2D" w:rsidRPr="00B427D5" w:rsidRDefault="00F14A2D" w:rsidP="00F14A2D">
      <w:pPr>
        <w:widowControl w:val="0"/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</w:pPr>
    </w:p>
    <w:p w14:paraId="6DBBE86D" w14:textId="02B1515B" w:rsidR="00F14A2D" w:rsidRPr="00FF4140" w:rsidRDefault="00F14A2D" w:rsidP="00F14A2D">
      <w:pPr>
        <w:widowControl w:val="0"/>
        <w:autoSpaceDE w:val="0"/>
        <w:autoSpaceDN w:val="0"/>
        <w:spacing w:before="5"/>
        <w:ind w:hanging="709"/>
        <w:jc w:val="both"/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</w:pPr>
      <w:r w:rsidRPr="00B427D5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 xml:space="preserve">13 </w:t>
      </w:r>
      <w:r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>марта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 xml:space="preserve"> 2025</w:t>
      </w:r>
      <w:r w:rsidRPr="00B427D5">
        <w:rPr>
          <w:rFonts w:ascii="Times New Roman" w:eastAsia="Times New Roman" w:hAnsi="Times New Roman" w:cs="Times New Roman"/>
          <w:b/>
          <w:spacing w:val="2"/>
          <w:sz w:val="28"/>
          <w:szCs w:val="22"/>
          <w:u w:val="single"/>
          <w:lang w:eastAsia="en-US"/>
        </w:rPr>
        <w:t xml:space="preserve">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>года</w:t>
      </w:r>
      <w:r w:rsidRPr="00B427D5">
        <w:rPr>
          <w:rFonts w:ascii="Times New Roman" w:eastAsia="Times New Roman" w:hAnsi="Times New Roman" w:cs="Times New Roman"/>
          <w:b/>
          <w:spacing w:val="1"/>
          <w:sz w:val="28"/>
          <w:szCs w:val="22"/>
          <w:u w:val="single"/>
          <w:lang w:eastAsia="en-US"/>
        </w:rPr>
        <w:t xml:space="preserve"> №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>Р-</w:t>
      </w:r>
      <w:r w:rsidR="000D3C44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>47</w:t>
      </w:r>
    </w:p>
    <w:p w14:paraId="1B58A34B" w14:textId="77777777" w:rsidR="00F14A2D" w:rsidRDefault="00F14A2D" w:rsidP="00392C8C">
      <w:pPr>
        <w:widowControl w:val="0"/>
        <w:tabs>
          <w:tab w:val="left" w:pos="1570"/>
          <w:tab w:val="left" w:pos="4269"/>
        </w:tabs>
        <w:autoSpaceDE w:val="0"/>
        <w:autoSpaceDN w:val="0"/>
        <w:ind w:right="4183"/>
        <w:jc w:val="both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p w14:paraId="458B4989" w14:textId="119A47FE" w:rsidR="00F14A2D" w:rsidRPr="00392C8C" w:rsidRDefault="00F14A2D" w:rsidP="00392C8C">
      <w:pPr>
        <w:widowControl w:val="0"/>
        <w:tabs>
          <w:tab w:val="left" w:pos="1570"/>
          <w:tab w:val="left" w:pos="4269"/>
        </w:tabs>
        <w:autoSpaceDE w:val="0"/>
        <w:autoSpaceDN w:val="0"/>
        <w:ind w:left="-284" w:right="4183"/>
        <w:jc w:val="both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О</w:t>
      </w:r>
      <w:r w:rsidRPr="00B427D5">
        <w:rPr>
          <w:rFonts w:ascii="Times New Roman" w:eastAsia="Times New Roman" w:hAnsi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согласовании</w:t>
      </w:r>
      <w:r w:rsidRPr="00B427D5">
        <w:rPr>
          <w:rFonts w:ascii="Times New Roman" w:eastAsia="Times New Roman" w:hAnsi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проекта</w:t>
      </w:r>
      <w:r w:rsidRPr="00B427D5">
        <w:rPr>
          <w:rFonts w:ascii="Times New Roman" w:eastAsia="Times New Roman" w:hAnsi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внесения изменений в схему размещения сезонных (летних) кафе при стационарных предприятиях общественного питания </w:t>
      </w:r>
      <w:r w:rsidRPr="00F27988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в части включения сезонного (летнего) кафе при стационарном предприятии общественного питания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ООО «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РецептДня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» по адресу: 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ул. Рождественка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, д.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 5/7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, стр.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2</w:t>
      </w:r>
    </w:p>
    <w:p w14:paraId="51AD9749" w14:textId="3C8E6FB0" w:rsidR="00F14A2D" w:rsidRPr="00F14A2D" w:rsidRDefault="00F14A2D" w:rsidP="00F1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F14A2D">
        <w:rPr>
          <w:rFonts w:ascii="Times New Roman" w:hAnsi="Times New Roman" w:cs="Times New Roman"/>
          <w:sz w:val="28"/>
          <w:szCs w:val="28"/>
        </w:rPr>
        <w:t>соответствии с пунктом 2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06 марта 2015 года</w:t>
      </w: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Pr="00F14A2D">
        <w:rPr>
          <w:rFonts w:ascii="Times New Roman" w:hAnsi="Times New Roman" w:cs="Times New Roman"/>
          <w:sz w:val="28"/>
          <w:szCs w:val="28"/>
        </w:rPr>
        <w:t xml:space="preserve">102-ПП «О размещении сезонных (летних) кафе при стационарных предприятиях общественного питания», рассмотрев обращение префектуры Центрального административного округа города Москвы № ЦАО-07-11-32/25 от 27 февраля 2025 года, </w:t>
      </w:r>
      <w:r w:rsidRPr="00F14A2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 в городе Москве</w:t>
      </w:r>
      <w:r w:rsidRPr="00F14A2D">
        <w:rPr>
          <w:rFonts w:ascii="Times New Roman" w:hAnsi="Times New Roman" w:cs="Times New Roman"/>
          <w:sz w:val="28"/>
          <w:szCs w:val="28"/>
        </w:rPr>
        <w:t xml:space="preserve"> </w:t>
      </w:r>
      <w:r w:rsidRPr="00392C8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E45034C" w14:textId="3168D5F3" w:rsidR="00F14A2D" w:rsidRDefault="00F14A2D" w:rsidP="00F14A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2D">
        <w:rPr>
          <w:rFonts w:ascii="Times New Roman" w:hAnsi="Times New Roman" w:cs="Times New Roman"/>
          <w:sz w:val="28"/>
          <w:szCs w:val="28"/>
        </w:rPr>
        <w:t xml:space="preserve">Согласовать проект внесения изменений в схему размещения сезонных (летних) кафе при стационарных предприятиях общественного питания в части включения сезонного (летнего) кафе при стационарном предприятии общественного питания ООО «РецептДня»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14A2D">
        <w:rPr>
          <w:rFonts w:ascii="Times New Roman" w:hAnsi="Times New Roman" w:cs="Times New Roman"/>
          <w:sz w:val="28"/>
          <w:szCs w:val="28"/>
        </w:rPr>
        <w:t>ул. Рождественка, д. 5/7, стр.2 площадью места размещения 15,2 кв. метра, без установки звукоусиливающей и звуковоспроизводящей аппаратуры на улице без нанесения ущерба гранитному мощению (асфальтобетонному покрытию) мостовой.</w:t>
      </w:r>
    </w:p>
    <w:p w14:paraId="544EA442" w14:textId="6E922194" w:rsidR="00F14A2D" w:rsidRDefault="00F14A2D" w:rsidP="00F14A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2D">
        <w:rPr>
          <w:rFonts w:ascii="Times New Roman" w:hAnsi="Times New Roman" w:cs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1CE91162" w14:textId="77777777" w:rsidR="00677EBC" w:rsidRDefault="00677EBC" w:rsidP="00F14A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42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56242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5624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42E">
        <w:rPr>
          <w:rFonts w:ascii="Times New Roman" w:eastAsia="Times New Roman" w:hAnsi="Times New Roman" w:cs="Times New Roman"/>
          <w:sz w:val="28"/>
          <w:szCs w:val="28"/>
          <w:lang w:val="en-US"/>
        </w:rPr>
        <w:t>meschane</w:t>
      </w:r>
      <w:r w:rsidRPr="005624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42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6242E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6242E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</w:p>
    <w:p w14:paraId="110248F0" w14:textId="7CBDEAE3" w:rsidR="00F14A2D" w:rsidRPr="00F14A2D" w:rsidRDefault="00F14A2D" w:rsidP="00F14A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2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7484F444" w14:textId="7953741C" w:rsidR="00F14A2D" w:rsidRPr="00F14A2D" w:rsidRDefault="00F14A2D" w:rsidP="00F14A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A2D">
        <w:rPr>
          <w:rFonts w:ascii="Times New Roman" w:hAnsi="Times New Roman" w:cs="Times New Roman"/>
          <w:sz w:val="28"/>
          <w:szCs w:val="28"/>
        </w:rPr>
        <w:t xml:space="preserve">  5.  </w:t>
      </w:r>
      <w:r w:rsidR="00392C8C">
        <w:rPr>
          <w:rFonts w:ascii="Times New Roman" w:hAnsi="Times New Roman" w:cs="Times New Roman"/>
          <w:sz w:val="28"/>
          <w:szCs w:val="28"/>
        </w:rPr>
        <w:t xml:space="preserve">   </w:t>
      </w:r>
      <w:r w:rsidRPr="00F14A2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09426365" w14:textId="77777777" w:rsidR="00F14A2D" w:rsidRPr="00F14A2D" w:rsidRDefault="00F14A2D" w:rsidP="00F14A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BDBA1" w14:textId="77777777" w:rsidR="00F14A2D" w:rsidRPr="00F14A2D" w:rsidRDefault="00F14A2D" w:rsidP="00F14A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A2D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</w:p>
    <w:p w14:paraId="3D558355" w14:textId="77777777" w:rsidR="00F14A2D" w:rsidRPr="00F14A2D" w:rsidRDefault="00F14A2D" w:rsidP="00F14A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A2D">
        <w:rPr>
          <w:rFonts w:ascii="Times New Roman" w:hAnsi="Times New Roman" w:cs="Times New Roman"/>
          <w:b/>
          <w:bCs/>
          <w:sz w:val="28"/>
          <w:szCs w:val="28"/>
        </w:rPr>
        <w:t>Мещанский в городе Москве                                                     Н.С. Толмачева</w:t>
      </w:r>
    </w:p>
    <w:p w14:paraId="5073F8CB" w14:textId="77777777" w:rsidR="008A7D8D" w:rsidRPr="00F14A2D" w:rsidRDefault="008A7D8D" w:rsidP="00F14A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A7D8D" w:rsidRPr="00F14A2D" w:rsidSect="00677EBC">
      <w:pgSz w:w="11906" w:h="16838"/>
      <w:pgMar w:top="426" w:right="850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F96DE7"/>
    <w:multiLevelType w:val="hybridMultilevel"/>
    <w:tmpl w:val="4312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51155">
    <w:abstractNumId w:val="0"/>
  </w:num>
  <w:num w:numId="2" w16cid:durableId="1952205478">
    <w:abstractNumId w:val="1"/>
  </w:num>
  <w:num w:numId="3" w16cid:durableId="323968847">
    <w:abstractNumId w:val="2"/>
  </w:num>
  <w:num w:numId="4" w16cid:durableId="55324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2D"/>
    <w:rsid w:val="00040B77"/>
    <w:rsid w:val="000C0A8A"/>
    <w:rsid w:val="000D3C44"/>
    <w:rsid w:val="001A4282"/>
    <w:rsid w:val="001D62B5"/>
    <w:rsid w:val="00392C8C"/>
    <w:rsid w:val="00423852"/>
    <w:rsid w:val="00560E41"/>
    <w:rsid w:val="00677EBC"/>
    <w:rsid w:val="006A1EE9"/>
    <w:rsid w:val="007A053F"/>
    <w:rsid w:val="008A7D8D"/>
    <w:rsid w:val="009E7A0B"/>
    <w:rsid w:val="00F14A2D"/>
    <w:rsid w:val="00F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D14D"/>
  <w15:chartTrackingRefBased/>
  <w15:docId w15:val="{8EA1569A-323D-4929-AF0A-5E7880EA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2D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A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A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A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A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4A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A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A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A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A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A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4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A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4A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A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4A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A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A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4A2D"/>
    <w:rPr>
      <w:b/>
      <w:bCs/>
      <w:smallCaps/>
      <w:color w:val="2F5496" w:themeColor="accent1" w:themeShade="BF"/>
      <w:spacing w:val="5"/>
    </w:rPr>
  </w:style>
  <w:style w:type="character" w:styleId="ac">
    <w:name w:val="Subtle Emphasis"/>
    <w:basedOn w:val="a0"/>
    <w:uiPriority w:val="19"/>
    <w:qFormat/>
    <w:rsid w:val="00F14A2D"/>
    <w:rPr>
      <w:i/>
      <w:iCs/>
      <w:color w:val="404040" w:themeColor="text1" w:themeTint="BF"/>
    </w:rPr>
  </w:style>
  <w:style w:type="character" w:styleId="ad">
    <w:name w:val="Hyperlink"/>
    <w:basedOn w:val="a0"/>
    <w:uiPriority w:val="99"/>
    <w:unhideWhenUsed/>
    <w:rsid w:val="00F14A2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4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4755-6803-48D8-8784-D9AD998C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ЛФ</cp:lastModifiedBy>
  <cp:revision>5</cp:revision>
  <dcterms:created xsi:type="dcterms:W3CDTF">2025-03-07T08:59:00Z</dcterms:created>
  <dcterms:modified xsi:type="dcterms:W3CDTF">2025-03-18T08:43:00Z</dcterms:modified>
</cp:coreProperties>
</file>